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CD285" w14:textId="77777777" w:rsidR="00424A42" w:rsidRDefault="00D465CA" w:rsidP="00D465CA">
      <w:pPr>
        <w:jc w:val="center"/>
        <w:rPr>
          <w:sz w:val="32"/>
          <w:szCs w:val="32"/>
        </w:rPr>
      </w:pPr>
      <w:bookmarkStart w:id="0" w:name="_GoBack"/>
      <w:bookmarkEnd w:id="0"/>
      <w:r w:rsidRPr="00D465CA">
        <w:rPr>
          <w:sz w:val="32"/>
          <w:szCs w:val="32"/>
        </w:rPr>
        <w:t>PROTOKOLL</w:t>
      </w:r>
    </w:p>
    <w:p w14:paraId="48D07D9C" w14:textId="77777777" w:rsidR="009020B8" w:rsidRDefault="009020B8" w:rsidP="009020B8">
      <w:pPr>
        <w:spacing w:after="0" w:line="240" w:lineRule="auto"/>
        <w:ind w:left="4956"/>
      </w:pPr>
    </w:p>
    <w:p w14:paraId="0DF27D54" w14:textId="3EF14428" w:rsidR="00D465CA" w:rsidRDefault="009020B8" w:rsidP="009020B8">
      <w:pPr>
        <w:spacing w:after="0" w:line="240" w:lineRule="auto"/>
        <w:ind w:left="4956"/>
      </w:pPr>
      <w:r>
        <w:t>Å</w:t>
      </w:r>
      <w:r w:rsidR="00D465CA">
        <w:t xml:space="preserve">r </w:t>
      </w:r>
      <w:r w:rsidR="00793806">
        <w:t>2019</w:t>
      </w:r>
      <w:r w:rsidR="00D465CA">
        <w:t xml:space="preserve">, </w:t>
      </w:r>
      <w:r w:rsidR="00793806">
        <w:t xml:space="preserve">3. og 4 april </w:t>
      </w:r>
      <w:r w:rsidR="00D465CA">
        <w:t xml:space="preserve">ble det gjennomført forhandlinger mellom Virke og </w:t>
      </w:r>
      <w:r w:rsidR="00793806">
        <w:t>LO vedrørende mellomoppgjøret 2019.</w:t>
      </w:r>
    </w:p>
    <w:p w14:paraId="082C1A55" w14:textId="4C7D7983" w:rsidR="009020B8" w:rsidRDefault="009020B8" w:rsidP="00D465CA">
      <w:pPr>
        <w:ind w:firstLine="1"/>
        <w:jc w:val="both"/>
      </w:pPr>
    </w:p>
    <w:p w14:paraId="04AB7112" w14:textId="77777777" w:rsidR="009020B8" w:rsidRDefault="009020B8" w:rsidP="00D465CA">
      <w:pPr>
        <w:ind w:firstLine="1"/>
        <w:jc w:val="both"/>
      </w:pPr>
    </w:p>
    <w:p w14:paraId="6F673D25" w14:textId="567CAE00" w:rsidR="00D465CA" w:rsidRDefault="00D465CA" w:rsidP="00D465CA">
      <w:pPr>
        <w:ind w:firstLine="1"/>
        <w:jc w:val="both"/>
      </w:pPr>
      <w:r>
        <w:t>Tilstede:</w:t>
      </w:r>
    </w:p>
    <w:p w14:paraId="60717F97" w14:textId="1BC41F30" w:rsidR="00793806" w:rsidRPr="00212833" w:rsidRDefault="00D465CA" w:rsidP="009020B8">
      <w:pPr>
        <w:spacing w:after="0" w:line="240" w:lineRule="auto"/>
        <w:ind w:firstLine="1"/>
        <w:jc w:val="both"/>
      </w:pPr>
      <w:r>
        <w:t xml:space="preserve">Fra Virke: </w:t>
      </w:r>
      <w:r w:rsidR="00793806">
        <w:tab/>
      </w:r>
      <w:r w:rsidR="00793806">
        <w:tab/>
      </w:r>
      <w:r w:rsidR="00793806" w:rsidRPr="00212833">
        <w:t>Bård Westbye</w:t>
      </w:r>
    </w:p>
    <w:p w14:paraId="7D38BDFC" w14:textId="7F8DC615" w:rsidR="00793806" w:rsidRDefault="00793806" w:rsidP="009020B8">
      <w:pPr>
        <w:spacing w:after="0" w:line="240" w:lineRule="auto"/>
      </w:pPr>
      <w:r w:rsidRPr="00212833">
        <w:tab/>
      </w:r>
      <w:r w:rsidRPr="00212833">
        <w:tab/>
      </w:r>
      <w:r w:rsidRPr="00212833">
        <w:tab/>
        <w:t>Dina R. Thune</w:t>
      </w:r>
    </w:p>
    <w:p w14:paraId="7CF5049E" w14:textId="36FD3A69" w:rsidR="001548DB" w:rsidRPr="00212833" w:rsidRDefault="001548DB" w:rsidP="009020B8">
      <w:pPr>
        <w:spacing w:after="0" w:line="240" w:lineRule="auto"/>
      </w:pPr>
      <w:r>
        <w:tab/>
      </w:r>
      <w:r>
        <w:tab/>
      </w:r>
      <w:r>
        <w:tab/>
      </w:r>
      <w:r w:rsidRPr="00212833">
        <w:t>Jan Henning Egset</w:t>
      </w:r>
    </w:p>
    <w:p w14:paraId="04DD6F9A" w14:textId="77777777" w:rsidR="00D94492" w:rsidRPr="00212833" w:rsidRDefault="00D94492" w:rsidP="009020B8">
      <w:pPr>
        <w:spacing w:after="0" w:line="240" w:lineRule="auto"/>
        <w:ind w:left="1"/>
      </w:pPr>
      <w:r w:rsidRPr="00212833">
        <w:tab/>
      </w:r>
      <w:r w:rsidRPr="00212833">
        <w:tab/>
      </w:r>
      <w:r w:rsidRPr="00212833">
        <w:tab/>
        <w:t>Kathrine Flydal</w:t>
      </w:r>
    </w:p>
    <w:p w14:paraId="3E0F0E95" w14:textId="77777777" w:rsidR="00D94492" w:rsidRPr="00212833" w:rsidRDefault="00D94492" w:rsidP="00675126">
      <w:pPr>
        <w:spacing w:after="0"/>
        <w:ind w:left="1"/>
      </w:pPr>
      <w:r w:rsidRPr="00212833">
        <w:tab/>
      </w:r>
      <w:r w:rsidRPr="00212833">
        <w:tab/>
      </w:r>
      <w:r w:rsidRPr="00212833">
        <w:tab/>
        <w:t>Ove Henning Engen</w:t>
      </w:r>
    </w:p>
    <w:p w14:paraId="7950ACF1" w14:textId="29ABCCDB" w:rsidR="00D94492" w:rsidRPr="00212833" w:rsidRDefault="00D94492" w:rsidP="001548DB">
      <w:pPr>
        <w:spacing w:after="0"/>
        <w:ind w:left="1"/>
      </w:pPr>
      <w:r w:rsidRPr="00212833">
        <w:tab/>
      </w:r>
      <w:r w:rsidRPr="00212833">
        <w:tab/>
      </w:r>
      <w:r w:rsidRPr="00212833">
        <w:tab/>
        <w:t>Laila Veum</w:t>
      </w:r>
    </w:p>
    <w:p w14:paraId="27079FAD" w14:textId="77777777" w:rsidR="00D94492" w:rsidRPr="00212833" w:rsidRDefault="00D94492" w:rsidP="00D94492">
      <w:pPr>
        <w:spacing w:after="0"/>
        <w:ind w:left="1"/>
      </w:pPr>
      <w:r w:rsidRPr="00212833">
        <w:tab/>
      </w:r>
      <w:r w:rsidRPr="00212833">
        <w:tab/>
      </w:r>
      <w:r w:rsidRPr="00212833">
        <w:tab/>
        <w:t>Katrine Halvorsen</w:t>
      </w:r>
    </w:p>
    <w:p w14:paraId="6A8568B7" w14:textId="77777777" w:rsidR="00D94492" w:rsidRPr="00212833" w:rsidRDefault="00D94492" w:rsidP="00D94492">
      <w:pPr>
        <w:spacing w:after="0"/>
        <w:ind w:left="1"/>
      </w:pPr>
      <w:r w:rsidRPr="00212833">
        <w:tab/>
      </w:r>
      <w:r w:rsidRPr="00212833">
        <w:tab/>
      </w:r>
      <w:r w:rsidRPr="00212833">
        <w:tab/>
        <w:t>Pirjo Vangsnes</w:t>
      </w:r>
    </w:p>
    <w:p w14:paraId="380B5426" w14:textId="77777777" w:rsidR="001548DB" w:rsidRPr="005B2D43" w:rsidRDefault="00D94492" w:rsidP="001548DB">
      <w:pPr>
        <w:spacing w:after="0"/>
        <w:ind w:left="1"/>
      </w:pPr>
      <w:r w:rsidRPr="00212833">
        <w:tab/>
      </w:r>
      <w:r w:rsidRPr="00212833">
        <w:tab/>
      </w:r>
      <w:r w:rsidRPr="00212833">
        <w:tab/>
      </w:r>
      <w:r w:rsidR="001548DB" w:rsidRPr="005B2D43">
        <w:t>St</w:t>
      </w:r>
      <w:r w:rsidR="001548DB">
        <w:t>ian Sigurdsen</w:t>
      </w:r>
    </w:p>
    <w:p w14:paraId="25A80EAC" w14:textId="77777777" w:rsidR="001548DB" w:rsidRPr="005B2D43" w:rsidRDefault="001548DB" w:rsidP="001548DB">
      <w:pPr>
        <w:spacing w:after="0"/>
        <w:ind w:left="1417" w:firstLine="707"/>
      </w:pPr>
      <w:r w:rsidRPr="005B2D43">
        <w:t>Bente J. Kraugerud</w:t>
      </w:r>
    </w:p>
    <w:p w14:paraId="3B47A04C" w14:textId="77777777" w:rsidR="001548DB" w:rsidRPr="00C241D7" w:rsidRDefault="001548DB" w:rsidP="001548DB">
      <w:pPr>
        <w:spacing w:after="0"/>
        <w:ind w:left="1"/>
      </w:pPr>
      <w:r w:rsidRPr="005B2D43">
        <w:tab/>
      </w:r>
      <w:r w:rsidRPr="005B2D43">
        <w:tab/>
      </w:r>
      <w:r w:rsidRPr="005B2D43">
        <w:tab/>
        <w:t>Trond Teisberg</w:t>
      </w:r>
    </w:p>
    <w:p w14:paraId="45DD45D9" w14:textId="77777777" w:rsidR="001548DB" w:rsidRPr="00212833" w:rsidRDefault="001548DB" w:rsidP="001548DB">
      <w:pPr>
        <w:spacing w:after="0"/>
        <w:ind w:left="1417" w:firstLine="707"/>
      </w:pPr>
      <w:r w:rsidRPr="00212833">
        <w:t>Per Engeland</w:t>
      </w:r>
    </w:p>
    <w:p w14:paraId="54CD5F30" w14:textId="77777777" w:rsidR="001548DB" w:rsidRPr="00DF165C" w:rsidRDefault="001548DB" w:rsidP="001548DB">
      <w:pPr>
        <w:spacing w:after="0"/>
        <w:ind w:left="1"/>
      </w:pPr>
      <w:r w:rsidRPr="004A1698">
        <w:tab/>
      </w:r>
      <w:r w:rsidRPr="004A1698">
        <w:tab/>
      </w:r>
      <w:r w:rsidRPr="004A1698">
        <w:tab/>
        <w:t>Guri Magneshaugen</w:t>
      </w:r>
    </w:p>
    <w:p w14:paraId="65C9879B" w14:textId="77777777" w:rsidR="001548DB" w:rsidRDefault="001548DB" w:rsidP="001548DB">
      <w:pPr>
        <w:spacing w:after="0"/>
        <w:ind w:left="1"/>
      </w:pPr>
      <w:r>
        <w:tab/>
      </w:r>
      <w:r w:rsidRPr="005B2D43">
        <w:tab/>
      </w:r>
      <w:r w:rsidRPr="005B2D43">
        <w:tab/>
      </w:r>
      <w:r w:rsidRPr="004A1698">
        <w:t>Magnus Kræmer</w:t>
      </w:r>
      <w:r>
        <w:t xml:space="preserve"> </w:t>
      </w:r>
    </w:p>
    <w:p w14:paraId="7F6436F9" w14:textId="77777777" w:rsidR="001548DB" w:rsidRDefault="001548DB" w:rsidP="001548DB">
      <w:pPr>
        <w:spacing w:after="0"/>
        <w:ind w:left="1417" w:firstLine="707"/>
      </w:pPr>
      <w:r>
        <w:t>Ann Torunn Tallaksen</w:t>
      </w:r>
      <w:r w:rsidRPr="005B2D43">
        <w:tab/>
      </w:r>
    </w:p>
    <w:p w14:paraId="429DDD5A" w14:textId="77777777" w:rsidR="001548DB" w:rsidRDefault="001548DB" w:rsidP="001548DB">
      <w:pPr>
        <w:spacing w:after="0"/>
        <w:ind w:left="1417" w:firstLine="707"/>
      </w:pPr>
      <w:r w:rsidRPr="005B2D43">
        <w:t>Mette Fyrsteng</w:t>
      </w:r>
    </w:p>
    <w:p w14:paraId="3D4198F1" w14:textId="77777777" w:rsidR="001548DB" w:rsidRPr="005B2D43" w:rsidRDefault="001548DB" w:rsidP="001548DB">
      <w:pPr>
        <w:spacing w:after="0"/>
        <w:ind w:left="1417" w:firstLine="707"/>
      </w:pPr>
      <w:r>
        <w:t>Kirsten Haug</w:t>
      </w:r>
    </w:p>
    <w:p w14:paraId="189527D3" w14:textId="77777777" w:rsidR="001548DB" w:rsidRPr="005B2D43" w:rsidRDefault="001548DB" w:rsidP="001548DB">
      <w:pPr>
        <w:spacing w:after="0"/>
        <w:ind w:left="1"/>
      </w:pPr>
      <w:r w:rsidRPr="005B2D43">
        <w:tab/>
      </w:r>
      <w:r w:rsidRPr="005B2D43">
        <w:tab/>
      </w:r>
      <w:r w:rsidRPr="005B2D43">
        <w:tab/>
        <w:t>Ketil Sundbotten</w:t>
      </w:r>
    </w:p>
    <w:p w14:paraId="2D258E10" w14:textId="77777777" w:rsidR="001548DB" w:rsidRPr="00212833" w:rsidRDefault="001548DB" w:rsidP="001548DB">
      <w:pPr>
        <w:spacing w:after="0"/>
        <w:ind w:left="1"/>
      </w:pPr>
      <w:r w:rsidRPr="005B2D43">
        <w:tab/>
      </w:r>
      <w:r w:rsidRPr="005B2D43">
        <w:tab/>
      </w:r>
      <w:r w:rsidRPr="005B2D43">
        <w:tab/>
      </w:r>
      <w:r w:rsidRPr="00212833">
        <w:t>Lars Haartveit</w:t>
      </w:r>
    </w:p>
    <w:p w14:paraId="7D2FD856" w14:textId="14C7CF6F" w:rsidR="00D465CA" w:rsidRDefault="001548DB" w:rsidP="001548DB">
      <w:pPr>
        <w:spacing w:after="0"/>
        <w:ind w:left="1"/>
      </w:pPr>
      <w:r w:rsidRPr="00212833">
        <w:tab/>
      </w:r>
      <w:r w:rsidRPr="00212833">
        <w:tab/>
      </w:r>
      <w:r w:rsidRPr="00212833">
        <w:tab/>
        <w:t>Christopher Tønnessen</w:t>
      </w:r>
      <w:r w:rsidR="00D94492" w:rsidRPr="00212833">
        <w:tab/>
      </w:r>
      <w:r w:rsidR="00D94492" w:rsidRPr="00212833">
        <w:tab/>
      </w:r>
      <w:r w:rsidR="00D94492" w:rsidRPr="00212833">
        <w:tab/>
      </w:r>
      <w:r w:rsidR="00D94492" w:rsidRPr="00212833">
        <w:tab/>
      </w:r>
    </w:p>
    <w:p w14:paraId="127B8BE2" w14:textId="016FA3AA" w:rsidR="009020B8" w:rsidRDefault="009020B8" w:rsidP="00D465CA">
      <w:pPr>
        <w:ind w:firstLine="1"/>
        <w:jc w:val="both"/>
      </w:pPr>
    </w:p>
    <w:p w14:paraId="32E66A01" w14:textId="77777777" w:rsidR="009020B8" w:rsidRPr="00212833" w:rsidRDefault="009020B8" w:rsidP="00D465CA">
      <w:pPr>
        <w:ind w:firstLine="1"/>
        <w:jc w:val="both"/>
      </w:pPr>
    </w:p>
    <w:p w14:paraId="10C9EFF5" w14:textId="09D809B9" w:rsidR="00793806" w:rsidRDefault="00D465CA" w:rsidP="009020B8">
      <w:pPr>
        <w:spacing w:after="0" w:line="240" w:lineRule="auto"/>
        <w:ind w:firstLine="1"/>
        <w:jc w:val="both"/>
      </w:pPr>
      <w:r>
        <w:t xml:space="preserve">Fra </w:t>
      </w:r>
      <w:r w:rsidR="00793806">
        <w:t>LO</w:t>
      </w:r>
      <w:r>
        <w:t>:</w:t>
      </w:r>
      <w:r>
        <w:tab/>
      </w:r>
      <w:r>
        <w:tab/>
      </w:r>
      <w:r w:rsidR="009020B8">
        <w:tab/>
      </w:r>
      <w:r w:rsidR="00793806">
        <w:t>Peggy Hessen Følsvik</w:t>
      </w:r>
      <w:r w:rsidR="00793806">
        <w:tab/>
      </w:r>
    </w:p>
    <w:p w14:paraId="2E073E01" w14:textId="77777777" w:rsidR="00793806" w:rsidRPr="00793806" w:rsidRDefault="00793806" w:rsidP="009020B8">
      <w:pPr>
        <w:spacing w:after="0" w:line="240" w:lineRule="auto"/>
        <w:ind w:left="2124"/>
        <w:rPr>
          <w:lang w:val="en-US"/>
        </w:rPr>
      </w:pPr>
      <w:r w:rsidRPr="00793806">
        <w:rPr>
          <w:lang w:val="en-US"/>
        </w:rPr>
        <w:t>Knut Bodding</w:t>
      </w:r>
      <w:r w:rsidRPr="00793806">
        <w:rPr>
          <w:lang w:val="en-US"/>
        </w:rPr>
        <w:tab/>
      </w:r>
      <w:r w:rsidRPr="00793806">
        <w:rPr>
          <w:lang w:val="en-US"/>
        </w:rPr>
        <w:tab/>
      </w:r>
      <w:r w:rsidRPr="00793806">
        <w:rPr>
          <w:lang w:val="en-US"/>
        </w:rPr>
        <w:tab/>
      </w:r>
    </w:p>
    <w:p w14:paraId="66E28873" w14:textId="77777777" w:rsidR="00793806" w:rsidRPr="00793806" w:rsidRDefault="00793806" w:rsidP="00793806">
      <w:pPr>
        <w:spacing w:after="0"/>
        <w:ind w:left="2124"/>
        <w:rPr>
          <w:lang w:val="en-US"/>
        </w:rPr>
      </w:pPr>
      <w:r w:rsidRPr="00793806">
        <w:rPr>
          <w:lang w:val="en-US"/>
        </w:rPr>
        <w:t>Trine Lise Sundnes</w:t>
      </w:r>
      <w:r w:rsidRPr="00793806">
        <w:rPr>
          <w:lang w:val="en-US"/>
        </w:rPr>
        <w:tab/>
      </w:r>
      <w:r w:rsidRPr="00793806">
        <w:rPr>
          <w:lang w:val="en-US"/>
        </w:rPr>
        <w:tab/>
        <w:t xml:space="preserve"> </w:t>
      </w:r>
    </w:p>
    <w:p w14:paraId="1B9986AF" w14:textId="77777777" w:rsidR="00793806" w:rsidRPr="00793806" w:rsidRDefault="00793806" w:rsidP="00793806">
      <w:pPr>
        <w:spacing w:after="0"/>
        <w:ind w:left="2124"/>
        <w:rPr>
          <w:lang w:val="en-US"/>
        </w:rPr>
      </w:pPr>
      <w:r w:rsidRPr="00793806">
        <w:rPr>
          <w:lang w:val="en-US"/>
        </w:rPr>
        <w:t>Bjørn Mietinen</w:t>
      </w:r>
      <w:r w:rsidRPr="00793806">
        <w:rPr>
          <w:lang w:val="en-US"/>
        </w:rPr>
        <w:tab/>
      </w:r>
      <w:r w:rsidRPr="00793806">
        <w:rPr>
          <w:lang w:val="en-US"/>
        </w:rPr>
        <w:tab/>
      </w:r>
    </w:p>
    <w:p w14:paraId="6BD0B86B" w14:textId="77777777" w:rsidR="00793806" w:rsidRPr="00793806" w:rsidRDefault="00793806" w:rsidP="00793806">
      <w:pPr>
        <w:spacing w:after="0"/>
        <w:ind w:left="2124"/>
        <w:rPr>
          <w:lang w:val="en-US"/>
        </w:rPr>
      </w:pPr>
      <w:r w:rsidRPr="00793806">
        <w:rPr>
          <w:lang w:val="en-US"/>
        </w:rPr>
        <w:t>Christopher Ray Beckham</w:t>
      </w:r>
      <w:r w:rsidRPr="00793806">
        <w:rPr>
          <w:lang w:val="en-US"/>
        </w:rPr>
        <w:tab/>
      </w:r>
    </w:p>
    <w:p w14:paraId="413FE0B3" w14:textId="77777777" w:rsidR="00793806" w:rsidRDefault="00793806" w:rsidP="00793806">
      <w:pPr>
        <w:spacing w:after="0"/>
        <w:ind w:left="2124"/>
      </w:pPr>
      <w:r>
        <w:t>Jon Olav Bjergene</w:t>
      </w:r>
      <w:r>
        <w:tab/>
      </w:r>
      <w:r>
        <w:tab/>
      </w:r>
    </w:p>
    <w:p w14:paraId="4A9C085F" w14:textId="77777777" w:rsidR="00793806" w:rsidRDefault="00793806" w:rsidP="00793806">
      <w:pPr>
        <w:spacing w:after="0"/>
        <w:ind w:left="2124"/>
      </w:pPr>
      <w:r>
        <w:t>Erling Hagen</w:t>
      </w:r>
      <w:r>
        <w:tab/>
      </w:r>
      <w:r>
        <w:tab/>
      </w:r>
      <w:r>
        <w:tab/>
      </w:r>
    </w:p>
    <w:p w14:paraId="5EF9FA14" w14:textId="77777777" w:rsidR="00793806" w:rsidRPr="00793806" w:rsidRDefault="00793806" w:rsidP="00793806">
      <w:pPr>
        <w:spacing w:after="0"/>
        <w:ind w:left="2124"/>
        <w:rPr>
          <w:lang w:val="en-US"/>
        </w:rPr>
      </w:pPr>
      <w:r w:rsidRPr="00793806">
        <w:rPr>
          <w:lang w:val="en-US"/>
        </w:rPr>
        <w:t>Herdis Schärer</w:t>
      </w:r>
      <w:r w:rsidRPr="00793806">
        <w:rPr>
          <w:lang w:val="en-US"/>
        </w:rPr>
        <w:tab/>
      </w:r>
      <w:r w:rsidRPr="00793806">
        <w:rPr>
          <w:lang w:val="en-US"/>
        </w:rPr>
        <w:tab/>
      </w:r>
    </w:p>
    <w:p w14:paraId="36FBBBBD" w14:textId="77777777" w:rsidR="00793806" w:rsidRPr="00793806" w:rsidRDefault="00793806" w:rsidP="00793806">
      <w:pPr>
        <w:spacing w:after="0"/>
        <w:ind w:left="2124"/>
        <w:rPr>
          <w:lang w:val="en-US"/>
        </w:rPr>
      </w:pPr>
      <w:r w:rsidRPr="00793806">
        <w:rPr>
          <w:lang w:val="en-US"/>
        </w:rPr>
        <w:t>Clas Delp</w:t>
      </w:r>
      <w:r w:rsidRPr="00793806">
        <w:rPr>
          <w:lang w:val="en-US"/>
        </w:rPr>
        <w:tab/>
      </w:r>
      <w:r w:rsidRPr="00793806">
        <w:rPr>
          <w:lang w:val="en-US"/>
        </w:rPr>
        <w:tab/>
      </w:r>
      <w:r w:rsidRPr="00793806">
        <w:rPr>
          <w:lang w:val="en-US"/>
        </w:rPr>
        <w:tab/>
      </w:r>
    </w:p>
    <w:p w14:paraId="725E1FC4" w14:textId="77777777" w:rsidR="00793806" w:rsidRPr="00793806" w:rsidRDefault="00793806" w:rsidP="00793806">
      <w:pPr>
        <w:spacing w:after="0"/>
        <w:ind w:left="2124"/>
        <w:rPr>
          <w:lang w:val="en-US"/>
        </w:rPr>
      </w:pPr>
      <w:r w:rsidRPr="00793806">
        <w:rPr>
          <w:lang w:val="en-US"/>
        </w:rPr>
        <w:t>Lars M. Johnsen</w:t>
      </w:r>
      <w:r w:rsidRPr="00793806">
        <w:rPr>
          <w:lang w:val="en-US"/>
        </w:rPr>
        <w:tab/>
      </w:r>
      <w:r w:rsidRPr="00793806">
        <w:rPr>
          <w:lang w:val="en-US"/>
        </w:rPr>
        <w:tab/>
      </w:r>
    </w:p>
    <w:p w14:paraId="1FF5A7CD" w14:textId="77777777" w:rsidR="00793806" w:rsidRDefault="00793806" w:rsidP="00793806">
      <w:pPr>
        <w:spacing w:after="0"/>
        <w:ind w:left="2124"/>
      </w:pPr>
      <w:r>
        <w:t>Bjørn Anders Jonassen</w:t>
      </w:r>
      <w:r>
        <w:tab/>
      </w:r>
    </w:p>
    <w:p w14:paraId="2E333838" w14:textId="77777777" w:rsidR="00793806" w:rsidRDefault="00793806" w:rsidP="00793806">
      <w:pPr>
        <w:spacing w:after="0"/>
        <w:ind w:left="2124"/>
      </w:pPr>
      <w:r>
        <w:t>Stian Kvalvaag</w:t>
      </w:r>
      <w:r>
        <w:tab/>
      </w:r>
      <w:r>
        <w:tab/>
      </w:r>
    </w:p>
    <w:p w14:paraId="7E008086" w14:textId="77777777" w:rsidR="00793806" w:rsidRDefault="00793806" w:rsidP="00793806">
      <w:pPr>
        <w:spacing w:after="0"/>
        <w:ind w:left="2124"/>
      </w:pPr>
      <w:r>
        <w:t>Brede Edvardsen</w:t>
      </w:r>
      <w:r>
        <w:tab/>
      </w:r>
      <w:r>
        <w:tab/>
      </w:r>
    </w:p>
    <w:p w14:paraId="744FA01E" w14:textId="77777777" w:rsidR="00793806" w:rsidRDefault="00793806" w:rsidP="00793806">
      <w:pPr>
        <w:spacing w:after="0"/>
        <w:ind w:left="2124"/>
      </w:pPr>
      <w:r>
        <w:t>Dag Agledal</w:t>
      </w:r>
      <w:r>
        <w:tab/>
      </w:r>
      <w:r>
        <w:tab/>
      </w:r>
      <w:r>
        <w:tab/>
      </w:r>
    </w:p>
    <w:p w14:paraId="2DBEA073" w14:textId="77777777" w:rsidR="00793806" w:rsidRDefault="00793806" w:rsidP="00793806">
      <w:pPr>
        <w:spacing w:after="0"/>
        <w:ind w:left="2124"/>
      </w:pPr>
      <w:r>
        <w:t>Torbjørn Sundal</w:t>
      </w:r>
      <w:r>
        <w:tab/>
      </w:r>
      <w:r>
        <w:tab/>
      </w:r>
    </w:p>
    <w:p w14:paraId="051E37DE" w14:textId="77777777" w:rsidR="00793806" w:rsidRDefault="00793806" w:rsidP="00793806">
      <w:pPr>
        <w:spacing w:after="0" w:line="240" w:lineRule="auto"/>
        <w:ind w:left="2124"/>
      </w:pPr>
      <w:r>
        <w:lastRenderedPageBreak/>
        <w:t>Geir Høibråten</w:t>
      </w:r>
    </w:p>
    <w:p w14:paraId="7351FC30" w14:textId="77777777" w:rsidR="00793806" w:rsidRDefault="00793806" w:rsidP="00793806">
      <w:pPr>
        <w:spacing w:after="0" w:line="240" w:lineRule="auto"/>
        <w:ind w:left="2124"/>
      </w:pPr>
      <w:r>
        <w:t>Jens Knapstad</w:t>
      </w:r>
    </w:p>
    <w:p w14:paraId="2B44B4A6" w14:textId="77777777" w:rsidR="00793806" w:rsidRDefault="00793806" w:rsidP="00793806">
      <w:pPr>
        <w:spacing w:after="0" w:line="240" w:lineRule="auto"/>
        <w:ind w:left="2124"/>
      </w:pPr>
      <w:r>
        <w:t>Ellen Horneland</w:t>
      </w:r>
    </w:p>
    <w:p w14:paraId="05D31DD9" w14:textId="77777777" w:rsidR="00793806" w:rsidRDefault="00793806" w:rsidP="00793806">
      <w:pPr>
        <w:spacing w:after="0" w:line="240" w:lineRule="auto"/>
        <w:ind w:left="2124"/>
      </w:pPr>
      <w:r>
        <w:t>Marit Gjelsvik</w:t>
      </w:r>
    </w:p>
    <w:p w14:paraId="0F2CC3A2" w14:textId="77777777" w:rsidR="00793806" w:rsidRDefault="00793806" w:rsidP="00793806">
      <w:pPr>
        <w:spacing w:after="0"/>
        <w:ind w:left="2124"/>
      </w:pPr>
      <w:r>
        <w:t>Ruth Lindberg</w:t>
      </w:r>
    </w:p>
    <w:p w14:paraId="4359E15D" w14:textId="77777777" w:rsidR="00793806" w:rsidRPr="00EC4421" w:rsidRDefault="00793806" w:rsidP="00793806">
      <w:pPr>
        <w:spacing w:after="0"/>
        <w:ind w:left="2124"/>
      </w:pPr>
      <w:r>
        <w:t>Vera Andresen</w:t>
      </w:r>
    </w:p>
    <w:p w14:paraId="43D81D60" w14:textId="77777777" w:rsidR="009020B8" w:rsidRDefault="009020B8" w:rsidP="001548DB">
      <w:pPr>
        <w:jc w:val="both"/>
      </w:pPr>
    </w:p>
    <w:p w14:paraId="076D706F" w14:textId="77777777" w:rsidR="00D465CA" w:rsidRDefault="00D465CA" w:rsidP="00D465CA">
      <w:pPr>
        <w:ind w:firstLine="1"/>
        <w:jc w:val="center"/>
      </w:pPr>
      <w:r>
        <w:t>***</w:t>
      </w:r>
    </w:p>
    <w:p w14:paraId="75F85909" w14:textId="77777777" w:rsidR="009020B8" w:rsidRDefault="009020B8" w:rsidP="008678A8">
      <w:pPr>
        <w:ind w:firstLine="1"/>
      </w:pPr>
    </w:p>
    <w:p w14:paraId="4D0657D7" w14:textId="7E44D1A6" w:rsidR="008678A8" w:rsidRDefault="008678A8" w:rsidP="008678A8">
      <w:pPr>
        <w:ind w:firstLine="1"/>
      </w:pPr>
      <w:r w:rsidRPr="008678A8">
        <w:t>Partene er etter felles forhandlinger enige om følgende resultat:</w:t>
      </w:r>
    </w:p>
    <w:p w14:paraId="312BDA19" w14:textId="77777777" w:rsidR="004C04E8" w:rsidRDefault="004C04E8" w:rsidP="008678A8">
      <w:pPr>
        <w:ind w:firstLine="1"/>
      </w:pPr>
    </w:p>
    <w:p w14:paraId="7ED5093D" w14:textId="77777777" w:rsidR="00C241D7" w:rsidRDefault="00D465CA" w:rsidP="000212DD">
      <w:pPr>
        <w:pStyle w:val="Overskrift1"/>
      </w:pPr>
      <w:r>
        <w:t xml:space="preserve">I </w:t>
      </w:r>
      <w:r>
        <w:tab/>
      </w:r>
      <w:r w:rsidR="00C241D7">
        <w:t>Forhandlingsgrunnlaget</w:t>
      </w:r>
    </w:p>
    <w:p w14:paraId="4DD05DC0" w14:textId="77777777" w:rsidR="004A1698" w:rsidRDefault="004A1698" w:rsidP="00C241D7">
      <w:r>
        <w:t xml:space="preserve">Før utløpet av 1. avtaleår, skal det opptas forhandlinger mellom Virke og LO eller det organ LO bemyndiger, om eventuelle lønnsendringer 2. avtaleår. </w:t>
      </w:r>
    </w:p>
    <w:p w14:paraId="4DA95A81" w14:textId="5D833032" w:rsidR="00B10B91" w:rsidRDefault="004A1698" w:rsidP="00C241D7">
      <w:r>
        <w:t>Partene er enige om at forhandlingene skal føres på grunnlag av den økonomiske situasjon på forhandlingstidspunktet og utsiktene for 2. avtaleår, samt pris- og lønnsutviklingen i 1. avtaleår.</w:t>
      </w:r>
    </w:p>
    <w:p w14:paraId="6F0DA2D8" w14:textId="7A5AB03E" w:rsidR="009020B8" w:rsidRDefault="00B10B91" w:rsidP="00C241D7">
      <w:r>
        <w:t>Endringene i tariffavtalene for 2. avtaleår tas stilling til i LOs representantskap eller det organ LO bemyndiger og Virke. Hvis partene ikke blir enige, kan den organisasjon som har fremsatt krav innen fjorten dager etter forhandlingenes avslutning, si opp de enkelte tariffavtaler med fjorten dagers varsel (dog ikke til utløp før 1. april 2019).</w:t>
      </w:r>
      <w:r w:rsidR="004A1698">
        <w:tab/>
      </w:r>
    </w:p>
    <w:p w14:paraId="04283F73" w14:textId="77777777" w:rsidR="004C04E8" w:rsidRPr="00C241D7" w:rsidRDefault="004C04E8" w:rsidP="00C241D7"/>
    <w:p w14:paraId="620262FC" w14:textId="77777777" w:rsidR="00D465CA" w:rsidRDefault="00C241D7" w:rsidP="000212DD">
      <w:pPr>
        <w:pStyle w:val="Overskrift1"/>
      </w:pPr>
      <w:r>
        <w:t>II</w:t>
      </w:r>
      <w:r>
        <w:tab/>
      </w:r>
      <w:r w:rsidR="004A1698">
        <w:t>Lønn</w:t>
      </w:r>
    </w:p>
    <w:p w14:paraId="109C5882" w14:textId="40AB8750" w:rsidR="00B10B91" w:rsidRDefault="00B10B91" w:rsidP="00B10B91">
      <w:r>
        <w:t xml:space="preserve">1. Det gis et </w:t>
      </w:r>
      <w:r w:rsidRPr="002D15EE">
        <w:t>generelt</w:t>
      </w:r>
      <w:r>
        <w:t xml:space="preserve"> tillegg på kr </w:t>
      </w:r>
      <w:r w:rsidR="00657D71">
        <w:t>2,50</w:t>
      </w:r>
      <w:r>
        <w:t xml:space="preserve"> pr time til alle arbeidstakere omfattet av følgende overenskomster:</w:t>
      </w:r>
    </w:p>
    <w:p w14:paraId="517FF2D5" w14:textId="77777777" w:rsidR="008678A8" w:rsidRDefault="008678A8" w:rsidP="008678A8">
      <w:pPr>
        <w:spacing w:after="0" w:line="240" w:lineRule="auto"/>
        <w:ind w:left="708"/>
      </w:pPr>
      <w:r>
        <w:t>Overenskomst for IKT og Serviceelektronikk – EL og IT</w:t>
      </w:r>
    </w:p>
    <w:p w14:paraId="1990D2C7" w14:textId="0F49723E" w:rsidR="008678A8" w:rsidRDefault="008678A8" w:rsidP="004C04E8">
      <w:pPr>
        <w:spacing w:after="0" w:line="240" w:lineRule="auto"/>
        <w:ind w:left="708"/>
      </w:pPr>
      <w:r w:rsidRPr="00657D71">
        <w:t>Kranoverenskomsten – NTF</w:t>
      </w:r>
    </w:p>
    <w:p w14:paraId="58FC2979" w14:textId="0B73D6A9" w:rsidR="00842C92" w:rsidRDefault="008678A8" w:rsidP="008678A8">
      <w:pPr>
        <w:spacing w:after="0" w:line="240" w:lineRule="auto"/>
        <w:ind w:left="708"/>
      </w:pPr>
      <w:r>
        <w:t>Avtale for Boligbyggelag – Fagforbundet</w:t>
      </w:r>
    </w:p>
    <w:p w14:paraId="4E1D26F5" w14:textId="0C8F7C86" w:rsidR="008678A8" w:rsidRDefault="008678A8" w:rsidP="008678A8">
      <w:pPr>
        <w:spacing w:after="0" w:line="240" w:lineRule="auto"/>
        <w:ind w:left="708"/>
      </w:pPr>
      <w:r>
        <w:t>Landsoverenskomst for frisører – Fagforbundet</w:t>
      </w:r>
    </w:p>
    <w:p w14:paraId="77A8E77C" w14:textId="221974B3" w:rsidR="00A722F0" w:rsidRDefault="00A722F0" w:rsidP="00A722F0">
      <w:pPr>
        <w:spacing w:after="0" w:line="240" w:lineRule="auto"/>
        <w:ind w:left="708"/>
      </w:pPr>
      <w:r w:rsidRPr="002D15EE">
        <w:t>Landsoverenskomst for studentsamskipnader – NTL</w:t>
      </w:r>
    </w:p>
    <w:p w14:paraId="4968E204" w14:textId="77777777" w:rsidR="008678A8" w:rsidRDefault="008678A8" w:rsidP="008678A8">
      <w:pPr>
        <w:spacing w:after="0" w:line="240" w:lineRule="auto"/>
        <w:ind w:left="708"/>
      </w:pPr>
    </w:p>
    <w:p w14:paraId="5CCFF447" w14:textId="1A15E787" w:rsidR="00B10B91" w:rsidRDefault="00B10B91" w:rsidP="00B10B91">
      <w:r>
        <w:t xml:space="preserve">2. </w:t>
      </w:r>
      <w:r w:rsidR="00305BDF">
        <w:t xml:space="preserve">Det gis et </w:t>
      </w:r>
      <w:r w:rsidR="00305BDF" w:rsidRPr="00305BDF">
        <w:t>generelt</w:t>
      </w:r>
      <w:r w:rsidR="00305BDF">
        <w:t xml:space="preserve"> tillegg på kr 2,50 pr time og </w:t>
      </w:r>
      <w:r>
        <w:t>ytterligere kr</w:t>
      </w:r>
      <w:r w:rsidR="00657D71">
        <w:t xml:space="preserve"> 2</w:t>
      </w:r>
      <w:r>
        <w:t xml:space="preserve"> pr time (lavlønnstillegg) til alle arbeidstakere omfattet av følgende overenskomster: </w:t>
      </w:r>
    </w:p>
    <w:p w14:paraId="49458661" w14:textId="77777777" w:rsidR="008678A8" w:rsidRDefault="008678A8" w:rsidP="008678A8">
      <w:pPr>
        <w:spacing w:after="0" w:line="240" w:lineRule="auto"/>
        <w:ind w:left="708"/>
      </w:pPr>
      <w:r>
        <w:t>Bensinstasjonsoverenskomsten - HK</w:t>
      </w:r>
    </w:p>
    <w:p w14:paraId="0B411919" w14:textId="77777777" w:rsidR="008678A8" w:rsidRDefault="008678A8" w:rsidP="008678A8">
      <w:pPr>
        <w:spacing w:after="0" w:line="240" w:lineRule="auto"/>
        <w:ind w:left="708"/>
      </w:pPr>
      <w:r>
        <w:t>Overenskomst for renhold - NAF</w:t>
      </w:r>
    </w:p>
    <w:p w14:paraId="1941068F" w14:textId="56A2BD3E" w:rsidR="00657D71" w:rsidRDefault="00657D71" w:rsidP="00657D71">
      <w:pPr>
        <w:spacing w:after="0" w:line="240" w:lineRule="auto"/>
        <w:ind w:left="708"/>
      </w:pPr>
      <w:r w:rsidRPr="002D15EE">
        <w:t>Overenskomst for Vaktmestere - NAF</w:t>
      </w:r>
    </w:p>
    <w:p w14:paraId="5B6C9019" w14:textId="4476B66B" w:rsidR="008678A8" w:rsidRDefault="008678A8" w:rsidP="008678A8">
      <w:pPr>
        <w:spacing w:after="0" w:line="240" w:lineRule="auto"/>
        <w:ind w:left="708"/>
      </w:pPr>
      <w:r>
        <w:t>Landsoverenskomst for Hotell- og Restaurantvirksomheter - Fellesforbundet</w:t>
      </w:r>
    </w:p>
    <w:p w14:paraId="6EE0FBE0" w14:textId="77777777" w:rsidR="008678A8" w:rsidRDefault="008678A8" w:rsidP="008678A8">
      <w:pPr>
        <w:spacing w:after="0" w:line="240" w:lineRule="auto"/>
        <w:ind w:left="708"/>
      </w:pPr>
      <w:r>
        <w:t>Bilutleieoverenskomsten – Fellesforbundet</w:t>
      </w:r>
    </w:p>
    <w:p w14:paraId="482BB6B0" w14:textId="77777777" w:rsidR="008678A8" w:rsidRDefault="008678A8" w:rsidP="008678A8">
      <w:pPr>
        <w:spacing w:after="0" w:line="240" w:lineRule="auto"/>
        <w:ind w:left="708"/>
      </w:pPr>
      <w:r>
        <w:t>Landsoverenskomst for kinoer – Fagforbundet</w:t>
      </w:r>
    </w:p>
    <w:p w14:paraId="30DB2228" w14:textId="3CD719F3" w:rsidR="00B10B91" w:rsidRDefault="008678A8" w:rsidP="008678A8">
      <w:pPr>
        <w:spacing w:after="0" w:line="240" w:lineRule="auto"/>
        <w:ind w:left="708"/>
      </w:pPr>
      <w:r>
        <w:t>Overenskomst for apotek – Fagforbundet</w:t>
      </w:r>
    </w:p>
    <w:p w14:paraId="44F23AE0" w14:textId="77777777" w:rsidR="008678A8" w:rsidRDefault="008678A8" w:rsidP="008678A8">
      <w:pPr>
        <w:spacing w:after="0" w:line="240" w:lineRule="auto"/>
        <w:ind w:left="708"/>
      </w:pPr>
    </w:p>
    <w:p w14:paraId="08AA196A" w14:textId="009DB361" w:rsidR="001548DB" w:rsidRDefault="00B10B91" w:rsidP="00B10B91">
      <w:r>
        <w:t xml:space="preserve">I tillegg til overenskomster nevnt ovenfor gis tilsvarende tillegg til enkeltbedrifter med egen overenskomst slik dette fremkommer i særskilt protokoll mellom partene. </w:t>
      </w:r>
    </w:p>
    <w:p w14:paraId="3F81744E" w14:textId="5406D698" w:rsidR="00B10B91" w:rsidRDefault="00B10B91" w:rsidP="00B10B91">
      <w:bookmarkStart w:id="1" w:name="_Hlk5260773"/>
      <w:r>
        <w:t>3. Særskilte overenskomstområder</w:t>
      </w:r>
    </w:p>
    <w:p w14:paraId="3A909CD4" w14:textId="1008CBEB" w:rsidR="00642FE6" w:rsidRPr="004C04E8" w:rsidRDefault="00642FE6" w:rsidP="009020B8">
      <w:r w:rsidRPr="004C04E8">
        <w:t>A) Landsoverenskomsten og Kontoroverenskomsten med underliggende avtaler unntatt Avtale for reiselivsbransjen (HK):</w:t>
      </w:r>
    </w:p>
    <w:p w14:paraId="19704944" w14:textId="70A663E1" w:rsidR="00046962" w:rsidRPr="004C04E8" w:rsidRDefault="00642FE6" w:rsidP="00046962">
      <w:pPr>
        <w:spacing w:after="0" w:line="240" w:lineRule="auto"/>
        <w:ind w:firstLine="708"/>
      </w:pPr>
      <w:r w:rsidRPr="004C04E8">
        <w:t>Minstelønnssat</w:t>
      </w:r>
      <w:r w:rsidR="00046962" w:rsidRPr="004C04E8">
        <w:t>sene på trinn 1 til 3 heves med kr 2 pr time.</w:t>
      </w:r>
    </w:p>
    <w:p w14:paraId="594F8A67" w14:textId="46D7AB2A" w:rsidR="00046962" w:rsidRPr="004C04E8" w:rsidRDefault="00046962" w:rsidP="00046962">
      <w:pPr>
        <w:spacing w:after="0" w:line="240" w:lineRule="auto"/>
        <w:ind w:firstLine="708"/>
      </w:pPr>
      <w:r w:rsidRPr="004C04E8">
        <w:t>Minstelønnssatsen på trinn 4 heves med kr 3 pr time.</w:t>
      </w:r>
    </w:p>
    <w:p w14:paraId="2E9AC648" w14:textId="7DDE56C9" w:rsidR="00046962" w:rsidRPr="004C04E8" w:rsidRDefault="00046962" w:rsidP="00046962">
      <w:pPr>
        <w:spacing w:after="0" w:line="240" w:lineRule="auto"/>
        <w:ind w:firstLine="708"/>
      </w:pPr>
      <w:r w:rsidRPr="004C04E8">
        <w:t xml:space="preserve">Minstelønnssatsen på trinn 5 heves med kr </w:t>
      </w:r>
      <w:r w:rsidR="004C04E8" w:rsidRPr="004C04E8">
        <w:t>5</w:t>
      </w:r>
      <w:r w:rsidRPr="004C04E8">
        <w:t xml:space="preserve"> pr time.</w:t>
      </w:r>
    </w:p>
    <w:p w14:paraId="03A9D2DC" w14:textId="2C035203" w:rsidR="00642FE6" w:rsidRPr="004C04E8" w:rsidRDefault="00642FE6" w:rsidP="009020B8">
      <w:r w:rsidRPr="004C04E8">
        <w:tab/>
      </w:r>
    </w:p>
    <w:p w14:paraId="0A654B84" w14:textId="3B7BB209" w:rsidR="00642FE6" w:rsidRPr="004C04E8" w:rsidRDefault="00642FE6" w:rsidP="009020B8">
      <w:r w:rsidRPr="004C04E8">
        <w:t>B) Avtale for reiselivsbransjen (HK):</w:t>
      </w:r>
    </w:p>
    <w:p w14:paraId="423C4AE5" w14:textId="26364D1E" w:rsidR="00046962" w:rsidRPr="004C04E8" w:rsidRDefault="00046962" w:rsidP="004C04E8">
      <w:pPr>
        <w:spacing w:after="0" w:line="240" w:lineRule="auto"/>
        <w:ind w:firstLine="709"/>
      </w:pPr>
      <w:r w:rsidRPr="004C04E8">
        <w:t>Minstelønnssatsene på trinn 1 til 3 heves med kr 2 pr time.</w:t>
      </w:r>
    </w:p>
    <w:p w14:paraId="0C394FDE" w14:textId="77777777" w:rsidR="004C04E8" w:rsidRPr="004C04E8" w:rsidRDefault="004C04E8" w:rsidP="004C04E8"/>
    <w:bookmarkEnd w:id="1"/>
    <w:p w14:paraId="1A867197" w14:textId="225653D5" w:rsidR="009020B8" w:rsidRPr="004C04E8" w:rsidRDefault="00642FE6" w:rsidP="009020B8">
      <w:r w:rsidRPr="004C04E8">
        <w:t xml:space="preserve">C) </w:t>
      </w:r>
      <w:r w:rsidR="009020B8" w:rsidRPr="004C04E8">
        <w:t>Fritids- og opplevelsesavtalen (NAF):</w:t>
      </w:r>
    </w:p>
    <w:p w14:paraId="30CCD93D" w14:textId="3EC51395" w:rsidR="009020B8" w:rsidRPr="004C04E8" w:rsidRDefault="009020B8" w:rsidP="009020B8">
      <w:pPr>
        <w:ind w:firstLine="708"/>
      </w:pPr>
      <w:r w:rsidRPr="004C04E8">
        <w:t xml:space="preserve">Minstelønnssatsene heves med kr </w:t>
      </w:r>
      <w:r w:rsidR="00642FE6" w:rsidRPr="004C04E8">
        <w:t>2</w:t>
      </w:r>
      <w:r w:rsidRPr="004C04E8">
        <w:t xml:space="preserve"> pr time. Dette gis ikke som generelt tillegg. </w:t>
      </w:r>
    </w:p>
    <w:p w14:paraId="256365F4" w14:textId="1A620E23" w:rsidR="009020B8" w:rsidRPr="004C04E8" w:rsidRDefault="009020B8" w:rsidP="004C04E8">
      <w:pPr>
        <w:spacing w:after="0" w:line="240" w:lineRule="auto"/>
        <w:ind w:left="708"/>
      </w:pPr>
      <w:r w:rsidRPr="004C04E8">
        <w:t xml:space="preserve">Det gis et generelt tillegg på kr </w:t>
      </w:r>
      <w:r w:rsidR="00642FE6" w:rsidRPr="004C04E8">
        <w:t>2,50</w:t>
      </w:r>
      <w:r w:rsidRPr="004C04E8">
        <w:t xml:space="preserve"> pr time til alle arbeidstakere omfattet av denne overenskomsten.</w:t>
      </w:r>
    </w:p>
    <w:p w14:paraId="73767474" w14:textId="77777777" w:rsidR="00C83904" w:rsidRPr="004C04E8" w:rsidRDefault="00C83904" w:rsidP="004C04E8">
      <w:pPr>
        <w:spacing w:after="0" w:line="240" w:lineRule="auto"/>
        <w:ind w:firstLine="708"/>
      </w:pPr>
    </w:p>
    <w:p w14:paraId="1876D286" w14:textId="0B79DD3A" w:rsidR="004C04E8" w:rsidRPr="004C04E8" w:rsidRDefault="00C83904" w:rsidP="004C04E8">
      <w:r w:rsidRPr="004C04E8">
        <w:t>D) Oljeoverenskomsten (NTF)</w:t>
      </w:r>
    </w:p>
    <w:p w14:paraId="0917C485" w14:textId="63719BE7" w:rsidR="00C83904" w:rsidRPr="004C04E8" w:rsidRDefault="00C83904" w:rsidP="004C04E8">
      <w:pPr>
        <w:ind w:left="708"/>
      </w:pPr>
      <w:r w:rsidRPr="004C04E8">
        <w:t xml:space="preserve">Det gis et generelt tillegg på kr 2,50 pr time og ytterligere kr 2 pr. time (lavlønnstillegg) til alle arbeidstakere omfattet av denne overenskomsten. Tillegget på kr 2,00 pr time (lavlønnstillegget) legges ikke på satsene.  </w:t>
      </w:r>
    </w:p>
    <w:p w14:paraId="6457A52F" w14:textId="77777777" w:rsidR="00D465CA" w:rsidRDefault="00D465CA" w:rsidP="00D465CA">
      <w:pPr>
        <w:ind w:firstLine="1"/>
      </w:pPr>
    </w:p>
    <w:p w14:paraId="1168D58B" w14:textId="77777777" w:rsidR="000212DD" w:rsidRDefault="00D465CA" w:rsidP="00C241D7">
      <w:pPr>
        <w:pStyle w:val="Overskrift1"/>
      </w:pPr>
      <w:r>
        <w:t>II</w:t>
      </w:r>
      <w:r w:rsidR="004A1698">
        <w:t>I</w:t>
      </w:r>
      <w:r>
        <w:tab/>
      </w:r>
      <w:r w:rsidR="00B10B91">
        <w:t>gjennomføring</w:t>
      </w:r>
    </w:p>
    <w:p w14:paraId="7DD4E453" w14:textId="77777777" w:rsidR="00B10B91" w:rsidRDefault="00B10B91" w:rsidP="00C241D7">
      <w:r>
        <w:t xml:space="preserve">Endringene gjøres gjeldende fra 1. april 2019. Lønnsøkningen gjøres ikke gjeldende for arbeidstakere som har sluttet i virksomheten før vedtakelsen. Det foretas ikke omregning og etterbetaling av overtidstillegg, skifttillegg mv. for arbeid utført før vedtakelsen. </w:t>
      </w:r>
    </w:p>
    <w:p w14:paraId="4053036B" w14:textId="77777777" w:rsidR="009020B8" w:rsidRDefault="00B10B91" w:rsidP="00C241D7">
      <w:r>
        <w:t>Minstelønnssatser og normallønnssatser i aktuelle overenskomster heves med de i punkt II nevnte tillegg, med mindre annet er avtalt mellom partene.</w:t>
      </w:r>
    </w:p>
    <w:p w14:paraId="6B483225" w14:textId="32AD6045" w:rsidR="00C241D7" w:rsidRPr="00C241D7" w:rsidRDefault="00B10B91" w:rsidP="00C241D7">
      <w:r>
        <w:t xml:space="preserve">  </w:t>
      </w:r>
    </w:p>
    <w:p w14:paraId="4BB8A828" w14:textId="77777777" w:rsidR="000212DD" w:rsidRDefault="000212DD" w:rsidP="000212DD">
      <w:pPr>
        <w:pStyle w:val="Overskrift1"/>
      </w:pPr>
      <w:r>
        <w:t>I</w:t>
      </w:r>
      <w:r w:rsidR="00B10B91">
        <w:t>v</w:t>
      </w:r>
      <w:r>
        <w:t xml:space="preserve"> </w:t>
      </w:r>
      <w:r>
        <w:tab/>
      </w:r>
      <w:r w:rsidR="00B10B91">
        <w:t>sliterordningen</w:t>
      </w:r>
    </w:p>
    <w:p w14:paraId="461DA6B6" w14:textId="5E541391" w:rsidR="009020B8" w:rsidRDefault="00B10B91" w:rsidP="000212DD">
      <w:r>
        <w:t xml:space="preserve">Partene slutter seg til Riksmeklers møtebok i sak </w:t>
      </w:r>
      <w:r w:rsidR="0032421C">
        <w:t>2019-002</w:t>
      </w:r>
      <w:r>
        <w:t xml:space="preserve"> romertall </w:t>
      </w:r>
      <w:r w:rsidR="0032421C">
        <w:t>IV</w:t>
      </w:r>
      <w:r w:rsidR="00DF165C">
        <w:t xml:space="preserve"> Sliterordningen</w:t>
      </w:r>
      <w:r w:rsidR="00BB04D4">
        <w:t xml:space="preserve"> med </w:t>
      </w:r>
      <w:r w:rsidR="00A722F0">
        <w:t>bilag. Bilaget vedlegges protokollen.</w:t>
      </w:r>
    </w:p>
    <w:p w14:paraId="0617E3F8" w14:textId="4BB6FD3B" w:rsidR="000212DD" w:rsidRDefault="00B10B91" w:rsidP="000212DD">
      <w:r>
        <w:t xml:space="preserve"> </w:t>
      </w:r>
    </w:p>
    <w:p w14:paraId="5D9167F9" w14:textId="3FC02E3F" w:rsidR="000212DD" w:rsidRDefault="000212DD" w:rsidP="000212DD">
      <w:pPr>
        <w:pStyle w:val="Overskrift1"/>
      </w:pPr>
      <w:r>
        <w:t>V</w:t>
      </w:r>
      <w:r>
        <w:tab/>
      </w:r>
      <w:r w:rsidR="00B10B91">
        <w:t>Lokale forhandlinger</w:t>
      </w:r>
    </w:p>
    <w:p w14:paraId="2E4EB538" w14:textId="77777777" w:rsidR="00B10B91" w:rsidRDefault="00B10B91" w:rsidP="00B10B91">
      <w:r>
        <w:t>I overenskomster som gir rett til lokale forhandlinger, skal disse føres på basis av de enkelte overenskomster og slik at tillegg skal gis på grunnlag av de</w:t>
      </w:r>
      <w:r w:rsidR="00842C92">
        <w:t xml:space="preserve">n enkelte virksomhets økonomiske virkelighet, dvs. virksomhetens økonomi, produktivitet, fremtidsutsikter og konkurranseevne. </w:t>
      </w:r>
    </w:p>
    <w:p w14:paraId="37DB05B0" w14:textId="42CC9DB2" w:rsidR="009020B8" w:rsidRPr="00B10B91" w:rsidRDefault="00842C92" w:rsidP="00B10B91">
      <w:r>
        <w:t xml:space="preserve">Lokale forhandlinger føres mellom de stedlige parter og skal være reelle, uavhengig av hvilke begreper overenskomstene inneholder med hensyn til forhandlinger, drøftinger, vurderinger eller lignende. </w:t>
      </w:r>
    </w:p>
    <w:p w14:paraId="16A116F9" w14:textId="4ABAFA5B" w:rsidR="00842C92" w:rsidRDefault="00B10B91" w:rsidP="00B10B91">
      <w:pPr>
        <w:pStyle w:val="Overskrift1"/>
      </w:pPr>
      <w:r>
        <w:t xml:space="preserve">vi </w:t>
      </w:r>
      <w:r>
        <w:tab/>
      </w:r>
      <w:r w:rsidR="00842C92">
        <w:t>Særlig om studentsamskipnadene</w:t>
      </w:r>
    </w:p>
    <w:p w14:paraId="3CFAFC77" w14:textId="4FDFB164" w:rsidR="00842C92" w:rsidRDefault="00842C92" w:rsidP="00842C92">
      <w:r>
        <w:t xml:space="preserve">Det skal gjennomføres lokale forhandlinger mellom stedlige parter, jf. Landsoverenskomsten for studentsamskipnader § 19, pkt. 5.3. Partene har avtalt en økonomisk ramme for de lokale forhandlingene på </w:t>
      </w:r>
      <w:r w:rsidR="005E0F63">
        <w:t>1,18</w:t>
      </w:r>
      <w:r w:rsidR="00A722F0">
        <w:t xml:space="preserve"> </w:t>
      </w:r>
      <w:r w:rsidR="005E0F63">
        <w:t>%</w:t>
      </w:r>
      <w:r>
        <w:t xml:space="preserve"> pr. dato med virkning fra </w:t>
      </w:r>
      <w:r w:rsidR="00A722F0">
        <w:t>1. april 2019</w:t>
      </w:r>
      <w:r>
        <w:t>. Frist for gjennomføring av lokale forhandlinger settes til</w:t>
      </w:r>
      <w:r w:rsidR="001A0324">
        <w:t xml:space="preserve"> 20. juni 2019.</w:t>
      </w:r>
    </w:p>
    <w:p w14:paraId="0F9FF2F9" w14:textId="77777777" w:rsidR="009020B8" w:rsidRPr="00842C92" w:rsidRDefault="009020B8" w:rsidP="00842C92"/>
    <w:p w14:paraId="03B428F1" w14:textId="02235C3D" w:rsidR="00B10B91" w:rsidRDefault="00842C92" w:rsidP="00B10B91">
      <w:pPr>
        <w:pStyle w:val="Overskrift1"/>
      </w:pPr>
      <w:r>
        <w:t>VII</w:t>
      </w:r>
      <w:r>
        <w:tab/>
      </w:r>
      <w:r w:rsidR="00B10B91">
        <w:t>til protokollen</w:t>
      </w:r>
    </w:p>
    <w:p w14:paraId="379E34E5" w14:textId="3CC49B36" w:rsidR="006C538D" w:rsidRDefault="00DF165C" w:rsidP="006C538D">
      <w:r>
        <w:t xml:space="preserve">Partene viser til Riksmeklers møtebok i sak 2019-002 romertall V Avtalen om opplysnings- og utviklingsfondet. </w:t>
      </w:r>
    </w:p>
    <w:p w14:paraId="532EE2EC" w14:textId="77777777" w:rsidR="009020B8" w:rsidRPr="006C538D" w:rsidRDefault="009020B8" w:rsidP="006C538D"/>
    <w:p w14:paraId="7BD11E76" w14:textId="4393002D" w:rsidR="000212DD" w:rsidRPr="000212DD" w:rsidRDefault="006C538D" w:rsidP="000212DD">
      <w:pPr>
        <w:pStyle w:val="Overskrift1"/>
      </w:pPr>
      <w:r>
        <w:t>viii</w:t>
      </w:r>
      <w:r w:rsidR="000212DD">
        <w:t xml:space="preserve"> </w:t>
      </w:r>
      <w:r w:rsidR="000212DD">
        <w:tab/>
        <w:t>Svarfrist</w:t>
      </w:r>
    </w:p>
    <w:p w14:paraId="01712F40" w14:textId="036F53EF" w:rsidR="000212DD" w:rsidRDefault="004A1698" w:rsidP="00D465CA">
      <w:pPr>
        <w:ind w:firstLine="1"/>
      </w:pPr>
      <w:r>
        <w:t xml:space="preserve">Svarfrist settes til </w:t>
      </w:r>
      <w:r w:rsidR="00657D71">
        <w:t>23. april 2019.</w:t>
      </w:r>
    </w:p>
    <w:p w14:paraId="60F3AFB8" w14:textId="77777777" w:rsidR="00657D71" w:rsidRDefault="00657D71" w:rsidP="00D465CA">
      <w:pPr>
        <w:ind w:firstLine="1"/>
      </w:pPr>
    </w:p>
    <w:p w14:paraId="6E2E5D0D" w14:textId="77777777" w:rsidR="000212DD" w:rsidRDefault="000212DD" w:rsidP="00D465CA">
      <w:pPr>
        <w:ind w:firstLine="1"/>
      </w:pPr>
    </w:p>
    <w:p w14:paraId="03B49B69" w14:textId="77777777" w:rsidR="000212DD" w:rsidRDefault="00793806" w:rsidP="000212DD">
      <w:pPr>
        <w:ind w:firstLine="1"/>
        <w:jc w:val="center"/>
      </w:pPr>
      <w:r>
        <w:t>Oslo, 4. april 2019</w:t>
      </w:r>
    </w:p>
    <w:p w14:paraId="42BAC883" w14:textId="77777777" w:rsidR="000212DD" w:rsidRDefault="000212DD" w:rsidP="000212DD">
      <w:pPr>
        <w:ind w:firstLine="1"/>
      </w:pPr>
    </w:p>
    <w:p w14:paraId="12AB1A5E" w14:textId="5DB1EC65" w:rsidR="000212DD" w:rsidRDefault="000212DD" w:rsidP="000212DD">
      <w:pPr>
        <w:ind w:firstLine="1"/>
      </w:pPr>
    </w:p>
    <w:p w14:paraId="0DC6BB45" w14:textId="77777777" w:rsidR="001548DB" w:rsidRDefault="001548DB" w:rsidP="000212DD">
      <w:pPr>
        <w:ind w:firstLine="1"/>
      </w:pPr>
    </w:p>
    <w:p w14:paraId="491F3448" w14:textId="07394496" w:rsidR="000212DD" w:rsidRPr="001548DB" w:rsidRDefault="001548DB" w:rsidP="001548DB">
      <w:pPr>
        <w:spacing w:after="0" w:line="240" w:lineRule="auto"/>
      </w:pPr>
      <w:r>
        <w:t>Bård Westbye</w:t>
      </w:r>
      <w:r w:rsidR="000212DD">
        <w:rPr>
          <w:i/>
        </w:rPr>
        <w:tab/>
      </w:r>
      <w:r w:rsidR="000212DD">
        <w:rPr>
          <w:i/>
        </w:rPr>
        <w:tab/>
      </w:r>
      <w:r w:rsidR="000212DD">
        <w:rPr>
          <w:i/>
        </w:rPr>
        <w:tab/>
      </w:r>
      <w:r w:rsidR="000212DD">
        <w:rPr>
          <w:i/>
        </w:rPr>
        <w:tab/>
      </w:r>
      <w:r w:rsidR="000212DD">
        <w:rPr>
          <w:i/>
        </w:rPr>
        <w:tab/>
      </w:r>
      <w:r w:rsidR="000212DD">
        <w:rPr>
          <w:i/>
        </w:rPr>
        <w:tab/>
      </w:r>
      <w:r>
        <w:t>Peggy Hessen Følsvik</w:t>
      </w:r>
    </w:p>
    <w:p w14:paraId="4D258778" w14:textId="77777777" w:rsidR="00D465CA" w:rsidRPr="00D465CA" w:rsidRDefault="000212DD" w:rsidP="001548DB">
      <w:pPr>
        <w:spacing w:after="0" w:line="240" w:lineRule="auto"/>
      </w:pPr>
      <w:r>
        <w:t>Hovedorganisasjonen Virke</w:t>
      </w:r>
      <w:r>
        <w:tab/>
      </w:r>
      <w:r>
        <w:tab/>
      </w:r>
      <w:r>
        <w:tab/>
      </w:r>
      <w:r>
        <w:tab/>
      </w:r>
      <w:r w:rsidR="00793806">
        <w:t>LO</w:t>
      </w:r>
      <w:r w:rsidR="00D465CA">
        <w:tab/>
      </w:r>
    </w:p>
    <w:sectPr w:rsidR="00D465CA" w:rsidRPr="00D465CA" w:rsidSect="009020B8">
      <w:footerReference w:type="default" r:id="rId6"/>
      <w:footerReference w:type="first" r:id="rId7"/>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02B99" w14:textId="77777777" w:rsidR="00675126" w:rsidRDefault="00675126" w:rsidP="000212DD">
      <w:pPr>
        <w:spacing w:after="0" w:line="240" w:lineRule="auto"/>
      </w:pPr>
      <w:r>
        <w:separator/>
      </w:r>
    </w:p>
  </w:endnote>
  <w:endnote w:type="continuationSeparator" w:id="0">
    <w:p w14:paraId="4068840B" w14:textId="77777777" w:rsidR="00675126" w:rsidRDefault="00675126" w:rsidP="0002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568492"/>
      <w:docPartObj>
        <w:docPartGallery w:val="Page Numbers (Bottom of Page)"/>
        <w:docPartUnique/>
      </w:docPartObj>
    </w:sdtPr>
    <w:sdtEndPr/>
    <w:sdtContent>
      <w:p w14:paraId="4D9AECBE" w14:textId="77777777" w:rsidR="00675126" w:rsidRDefault="00675126">
        <w:pPr>
          <w:pStyle w:val="Bunntekst"/>
          <w:jc w:val="center"/>
        </w:pPr>
        <w:r>
          <w:fldChar w:fldCharType="begin"/>
        </w:r>
        <w:r>
          <w:instrText>PAGE   \* MERGEFORMAT</w:instrText>
        </w:r>
        <w:r>
          <w:fldChar w:fldCharType="separate"/>
        </w:r>
        <w:r>
          <w:t>2</w:t>
        </w:r>
        <w:r>
          <w:fldChar w:fldCharType="end"/>
        </w:r>
      </w:p>
    </w:sdtContent>
  </w:sdt>
  <w:p w14:paraId="4B790BDD" w14:textId="77777777" w:rsidR="00675126" w:rsidRDefault="0067512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D5C5" w14:textId="77777777" w:rsidR="00675126" w:rsidRDefault="00675126">
    <w:pPr>
      <w:pStyle w:val="Bunntekst"/>
    </w:pPr>
  </w:p>
  <w:p w14:paraId="7B61A5E1" w14:textId="77777777" w:rsidR="00675126" w:rsidRDefault="006751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44C2E" w14:textId="77777777" w:rsidR="00675126" w:rsidRDefault="00675126" w:rsidP="000212DD">
      <w:pPr>
        <w:spacing w:after="0" w:line="240" w:lineRule="auto"/>
      </w:pPr>
      <w:r>
        <w:separator/>
      </w:r>
    </w:p>
  </w:footnote>
  <w:footnote w:type="continuationSeparator" w:id="0">
    <w:p w14:paraId="489BA2D3" w14:textId="77777777" w:rsidR="00675126" w:rsidRDefault="00675126" w:rsidP="00021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CA"/>
    <w:rsid w:val="00004454"/>
    <w:rsid w:val="000212DD"/>
    <w:rsid w:val="00046962"/>
    <w:rsid w:val="000C68EA"/>
    <w:rsid w:val="0015122F"/>
    <w:rsid w:val="001548DB"/>
    <w:rsid w:val="001A0324"/>
    <w:rsid w:val="00212833"/>
    <w:rsid w:val="00245ABD"/>
    <w:rsid w:val="002C3A16"/>
    <w:rsid w:val="002D15EE"/>
    <w:rsid w:val="00305BDF"/>
    <w:rsid w:val="0032421C"/>
    <w:rsid w:val="003E5D13"/>
    <w:rsid w:val="00424A42"/>
    <w:rsid w:val="0045189F"/>
    <w:rsid w:val="004A1698"/>
    <w:rsid w:val="004C04E8"/>
    <w:rsid w:val="004F0590"/>
    <w:rsid w:val="0056303A"/>
    <w:rsid w:val="005B1E8C"/>
    <w:rsid w:val="005B2D43"/>
    <w:rsid w:val="005E0F63"/>
    <w:rsid w:val="00642FE6"/>
    <w:rsid w:val="00657D71"/>
    <w:rsid w:val="00675126"/>
    <w:rsid w:val="006A2051"/>
    <w:rsid w:val="006C538D"/>
    <w:rsid w:val="007711C9"/>
    <w:rsid w:val="00793806"/>
    <w:rsid w:val="007C44F8"/>
    <w:rsid w:val="00842C92"/>
    <w:rsid w:val="008678A8"/>
    <w:rsid w:val="009020B8"/>
    <w:rsid w:val="00956534"/>
    <w:rsid w:val="00A15DC9"/>
    <w:rsid w:val="00A200E5"/>
    <w:rsid w:val="00A570B8"/>
    <w:rsid w:val="00A722F0"/>
    <w:rsid w:val="00A86332"/>
    <w:rsid w:val="00B10B91"/>
    <w:rsid w:val="00B71923"/>
    <w:rsid w:val="00B73B7C"/>
    <w:rsid w:val="00BB04D4"/>
    <w:rsid w:val="00BE0E18"/>
    <w:rsid w:val="00C241D7"/>
    <w:rsid w:val="00C66C9B"/>
    <w:rsid w:val="00C83904"/>
    <w:rsid w:val="00D465CA"/>
    <w:rsid w:val="00D94492"/>
    <w:rsid w:val="00DB46F1"/>
    <w:rsid w:val="00DF165C"/>
    <w:rsid w:val="00E9355F"/>
    <w:rsid w:val="00EB2DC2"/>
    <w:rsid w:val="00F953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4AEE"/>
  <w15:chartTrackingRefBased/>
  <w15:docId w15:val="{426FC8F5-D10C-4657-BD81-2D241A51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212DD"/>
    <w:pPr>
      <w:keepNext/>
      <w:keepLines/>
      <w:spacing w:before="240" w:after="120" w:line="240" w:lineRule="auto"/>
      <w:outlineLvl w:val="0"/>
    </w:pPr>
    <w:rPr>
      <w:rFonts w:asciiTheme="majorHAnsi" w:eastAsiaTheme="majorEastAsia" w:hAnsiTheme="majorHAnsi" w:cstheme="majorBidi"/>
      <w:b/>
      <w:caps/>
      <w:color w:val="000000" w:themeColor="text1"/>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212DD"/>
    <w:rPr>
      <w:rFonts w:asciiTheme="majorHAnsi" w:eastAsiaTheme="majorEastAsia" w:hAnsiTheme="majorHAnsi" w:cstheme="majorBidi"/>
      <w:b/>
      <w:caps/>
      <w:color w:val="000000" w:themeColor="text1"/>
      <w:szCs w:val="32"/>
    </w:rPr>
  </w:style>
  <w:style w:type="paragraph" w:styleId="Ingenmellomrom">
    <w:name w:val="No Spacing"/>
    <w:uiPriority w:val="1"/>
    <w:qFormat/>
    <w:rsid w:val="000212DD"/>
    <w:pPr>
      <w:spacing w:after="120" w:line="240" w:lineRule="auto"/>
    </w:pPr>
  </w:style>
  <w:style w:type="paragraph" w:styleId="Topptekst">
    <w:name w:val="header"/>
    <w:basedOn w:val="Normal"/>
    <w:link w:val="TopptekstTegn"/>
    <w:uiPriority w:val="99"/>
    <w:unhideWhenUsed/>
    <w:rsid w:val="000212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12DD"/>
  </w:style>
  <w:style w:type="paragraph" w:styleId="Bunntekst">
    <w:name w:val="footer"/>
    <w:basedOn w:val="Normal"/>
    <w:link w:val="BunntekstTegn"/>
    <w:uiPriority w:val="99"/>
    <w:unhideWhenUsed/>
    <w:rsid w:val="000212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12DD"/>
  </w:style>
  <w:style w:type="character" w:styleId="Merknadsreferanse">
    <w:name w:val="annotation reference"/>
    <w:basedOn w:val="Standardskriftforavsnitt"/>
    <w:uiPriority w:val="99"/>
    <w:semiHidden/>
    <w:unhideWhenUsed/>
    <w:rsid w:val="00B10B91"/>
    <w:rPr>
      <w:sz w:val="16"/>
      <w:szCs w:val="16"/>
    </w:rPr>
  </w:style>
  <w:style w:type="paragraph" w:styleId="Merknadstekst">
    <w:name w:val="annotation text"/>
    <w:basedOn w:val="Normal"/>
    <w:link w:val="MerknadstekstTegn"/>
    <w:uiPriority w:val="99"/>
    <w:semiHidden/>
    <w:unhideWhenUsed/>
    <w:rsid w:val="00B10B9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10B91"/>
    <w:rPr>
      <w:sz w:val="20"/>
      <w:szCs w:val="20"/>
    </w:rPr>
  </w:style>
  <w:style w:type="paragraph" w:styleId="Kommentaremne">
    <w:name w:val="annotation subject"/>
    <w:basedOn w:val="Merknadstekst"/>
    <w:next w:val="Merknadstekst"/>
    <w:link w:val="KommentaremneTegn"/>
    <w:uiPriority w:val="99"/>
    <w:semiHidden/>
    <w:unhideWhenUsed/>
    <w:rsid w:val="00B10B91"/>
    <w:rPr>
      <w:b/>
      <w:bCs/>
    </w:rPr>
  </w:style>
  <w:style w:type="character" w:customStyle="1" w:styleId="KommentaremneTegn">
    <w:name w:val="Kommentaremne Tegn"/>
    <w:basedOn w:val="MerknadstekstTegn"/>
    <w:link w:val="Kommentaremne"/>
    <w:uiPriority w:val="99"/>
    <w:semiHidden/>
    <w:rsid w:val="00B10B91"/>
    <w:rPr>
      <w:b/>
      <w:bCs/>
      <w:sz w:val="20"/>
      <w:szCs w:val="20"/>
    </w:rPr>
  </w:style>
  <w:style w:type="paragraph" w:styleId="Bobletekst">
    <w:name w:val="Balloon Text"/>
    <w:basedOn w:val="Normal"/>
    <w:link w:val="BobletekstTegn"/>
    <w:uiPriority w:val="99"/>
    <w:semiHidden/>
    <w:unhideWhenUsed/>
    <w:rsid w:val="00B10B9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10B91"/>
    <w:rPr>
      <w:rFonts w:ascii="Segoe UI" w:hAnsi="Segoe UI" w:cs="Segoe UI"/>
      <w:sz w:val="18"/>
      <w:szCs w:val="18"/>
    </w:rPr>
  </w:style>
  <w:style w:type="paragraph" w:styleId="NormalWeb">
    <w:name w:val="Normal (Web)"/>
    <w:basedOn w:val="Normal"/>
    <w:uiPriority w:val="99"/>
    <w:semiHidden/>
    <w:unhideWhenUsed/>
    <w:rsid w:val="00046962"/>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04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90430">
      <w:bodyDiv w:val="1"/>
      <w:marLeft w:val="0"/>
      <w:marRight w:val="0"/>
      <w:marTop w:val="0"/>
      <w:marBottom w:val="0"/>
      <w:divBdr>
        <w:top w:val="none" w:sz="0" w:space="0" w:color="auto"/>
        <w:left w:val="none" w:sz="0" w:space="0" w:color="auto"/>
        <w:bottom w:val="none" w:sz="0" w:space="0" w:color="auto"/>
        <w:right w:val="none" w:sz="0" w:space="0" w:color="auto"/>
      </w:divBdr>
      <w:divsChild>
        <w:div w:id="1597596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837</ap:Words>
  <ap:Characters>4438</ap:Characters>
  <ap:Application>Microsoft Office Word</ap:Application>
  <ap:DocSecurity>0</ap:DocSecurity>
  <ap:Lines>36</ap:Lines>
  <ap:Paragraphs>10</ap:Paragraphs>
  <ap:ScaleCrop>false</ap:ScaleCrop>
  <ap:HeadingPairs>
    <vt:vector baseType="variant" size="2">
      <vt:variant>
        <vt:lpstr>Tittel</vt:lpstr>
      </vt:variant>
      <vt:variant>
        <vt:i4>1</vt:i4>
      </vt:variant>
    </vt:vector>
  </ap:HeadingPairs>
  <ap:TitlesOfParts>
    <vt:vector baseType="lpstr" size="1">
      <vt:lpstr>
  </vt:lpstr>
    </vt:vector>
  </ap:TitlesOfParts>
  <ap:Company/>
  <ap:LinksUpToDate>false</ap:LinksUpToDate>
  <ap:CharactersWithSpaces>5265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Bente Kraugerud</dc:creator>
  <cp:keywords>
  </cp:keywords>
  <dc:description>
  </dc:description>
  <cp:lastModifiedBy>Bente Kraugerud</cp:lastModifiedBy>
  <cp:revision>2</cp:revision>
  <dcterms:created xsi:type="dcterms:W3CDTF">2019-04-04T10:13:00Z</dcterms:created>
  <dcterms:modified xsi:type="dcterms:W3CDTF">2019-04-04T10:13:00Z</dcterms:modified>
</cp:coreProperties>
</file>